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Título: Historia y Evolución de las Gráficas por Computadora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Introducción: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Las gráficas por computadora son una parte fundamental de la informática moderna.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Se utilizan en juegos, simulaciones, diseño gráfico, medicina, ingeniería, y muchas otras áreas.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En esta presentación, veremos cómo han evolucionado desde sus inicios hasta las sofisticadas tecnologías que tenemos hoy.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1. Primeros pasos: los comienzos (década de 1950 y 1960)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Los inicios:</w:t>
      </w:r>
      <w:r>
        <w:rPr/>
        <w:t xml:space="preserve"> En los años 50 y 60, las computadoras eran extremadamente limitadas en cuanto a capacidades gráficas. 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Destaquemayor"/>
        </w:rPr>
        <w:t>Primeras representaciones gráficas:</w:t>
      </w:r>
      <w:r>
        <w:rPr/>
        <w:t xml:space="preserve"> Se utilizaban gráficos simples como líneas y puntos. </w:t>
      </w:r>
    </w:p>
    <w:p>
      <w:pPr>
        <w:pStyle w:val="Cuerpodetexto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Destaquemayor"/>
        </w:rPr>
        <w:t>El primer gráfico computarizado:</w:t>
      </w:r>
      <w:r>
        <w:rPr/>
        <w:t xml:space="preserve"> En 1950, la computadora </w:t>
      </w:r>
      <w:r>
        <w:rPr>
          <w:rStyle w:val="Destacado"/>
        </w:rPr>
        <w:t>EDSAC</w:t>
      </w:r>
      <w:r>
        <w:rPr/>
        <w:t xml:space="preserve"> generó el primer gráfico de una línea.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El avance de los gráficos vectoriales:</w:t>
      </w:r>
      <w:r>
        <w:rPr/>
        <w:t xml:space="preserve"> Los gráficos vectoriales (líneas y formas geométricas) fueron los primeros tipos de gráficos creados.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2. La década de 1970: Primeros avances significativos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El nacimiento de las pantallas rasterizadas:</w:t>
      </w:r>
      <w:r>
        <w:rPr/>
        <w:t xml:space="preserve"> En los 70s, se empieza a desarrollar la tecnología de pantallas rasterizadas, lo que permite representar imágenes usando píxeles.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Primeros videojuegos y gráficos interactivos:</w:t>
      </w:r>
      <w:r>
        <w:rPr/>
        <w:t xml:space="preserve"> 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Destacado"/>
        </w:rPr>
        <w:t>Pong</w:t>
      </w:r>
      <w:r>
        <w:rPr/>
        <w:t xml:space="preserve"> (1972), el primer videojuego comercial exitoso, usó gráficos muy simples pero marcó el inicio de los gráficos interactivos.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Investigación y desarrollo académico:</w:t>
      </w:r>
      <w:r>
        <w:rPr/>
        <w:t xml:space="preserve"> </w:t>
      </w:r>
    </w:p>
    <w:p>
      <w:pPr>
        <w:pStyle w:val="Cuerpodetexto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Durante estos años, instituciones como </w:t>
      </w:r>
      <w:r>
        <w:rPr>
          <w:rStyle w:val="Destacado"/>
        </w:rPr>
        <w:t>MIT</w:t>
      </w:r>
      <w:r>
        <w:rPr/>
        <w:t xml:space="preserve"> y </w:t>
      </w:r>
      <w:r>
        <w:rPr>
          <w:rStyle w:val="Destacado"/>
        </w:rPr>
        <w:t>Xerox PARC</w:t>
      </w:r>
      <w:r>
        <w:rPr/>
        <w:t xml:space="preserve"> experimentaban con sistemas de gráficos para la simulación y el diseño asistido por computadora (CAD).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3. La década de 1980: La revolución de los gráficos por computadora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Aparición de las primeras tarjetas gráficas (GPU):</w:t>
      </w:r>
      <w:r>
        <w:rPr/>
        <w:t xml:space="preserve"> </w:t>
      </w:r>
    </w:p>
    <w:p>
      <w:pPr>
        <w:pStyle w:val="Cuerpode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Comienzan a aparecer tarjetas gráficas dedicadas en las computadoras personales. </w:t>
      </w:r>
    </w:p>
    <w:p>
      <w:pPr>
        <w:pStyle w:val="Cuerpode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Destacado"/>
        </w:rPr>
        <w:t>IBM PC</w:t>
      </w:r>
      <w:r>
        <w:rPr/>
        <w:t xml:space="preserve"> y otras plataformas comienzan a integrar gráficos más avanzados para videojuegos, diseño y aplicaciones gráficas.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Primeros avances en color y resolución:</w:t>
      </w:r>
      <w:r>
        <w:rPr/>
        <w:t xml:space="preserve"> </w:t>
      </w:r>
    </w:p>
    <w:p>
      <w:pPr>
        <w:pStyle w:val="Cuerpode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Se incorporan pantallas a color con una mayor resolución, lo que mejora las imágenes y la experiencia visual. </w:t>
      </w:r>
    </w:p>
    <w:p>
      <w:pPr>
        <w:pStyle w:val="Cuerpodetexto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Destacado"/>
        </w:rPr>
        <w:t>Commodore 64</w:t>
      </w:r>
      <w:r>
        <w:rPr/>
        <w:t xml:space="preserve"> (1982) y </w:t>
      </w:r>
      <w:r>
        <w:rPr>
          <w:rStyle w:val="Destacado"/>
        </w:rPr>
        <w:t>Apple Macintosh</w:t>
      </w:r>
      <w:r>
        <w:rPr/>
        <w:t xml:space="preserve"> (1984) contribuyen significativamente en la evolución de los gráficos.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4. La década de 1990: Avances en 3D y aceleración gráfica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Gráficos 3D en tiempo real:</w:t>
      </w:r>
      <w:r>
        <w:rPr/>
        <w:t xml:space="preserve"> 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Juegos como </w:t>
      </w:r>
      <w:r>
        <w:rPr>
          <w:rStyle w:val="Destacado"/>
        </w:rPr>
        <w:t>Doom</w:t>
      </w:r>
      <w:r>
        <w:rPr/>
        <w:t xml:space="preserve"> (1993) y </w:t>
      </w:r>
      <w:r>
        <w:rPr>
          <w:rStyle w:val="Destacado"/>
        </w:rPr>
        <w:t>Quake</w:t>
      </w:r>
      <w:r>
        <w:rPr/>
        <w:t xml:space="preserve"> (1996) popularizan los gráficos 3D en tiempo real, lo que abre nuevas posibilidades para la industria de los videojuegos. 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Tarjetas gráficas 3D:</w:t>
      </w:r>
      <w:r>
        <w:rPr/>
        <w:t xml:space="preserve"> </w:t>
      </w:r>
    </w:p>
    <w:p>
      <w:pPr>
        <w:pStyle w:val="Cuerpodetexto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>
          <w:rStyle w:val="Destacado"/>
        </w:rPr>
        <w:t>NVIDIA</w:t>
      </w:r>
      <w:r>
        <w:rPr/>
        <w:t xml:space="preserve"> y </w:t>
      </w:r>
      <w:r>
        <w:rPr>
          <w:rStyle w:val="Destacado"/>
        </w:rPr>
        <w:t>ATI</w:t>
      </w:r>
      <w:r>
        <w:rPr/>
        <w:t xml:space="preserve"> (posteriormente adquirida por AMD) desarrollan las primeras tarjetas gráficas 3D dedicadas, mejorando la aceleración de gráficos complejos. 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Renderizado 3D avanzado:</w:t>
      </w:r>
      <w:r>
        <w:rPr/>
        <w:t xml:space="preserve"> El renderizado tridimensional, utilizando técnicas como mapeo de texturas, iluminación avanzada y sombras dinámicas, comienza a ser utilizado en películas y animaciones, como </w:t>
      </w:r>
      <w:r>
        <w:rPr>
          <w:rStyle w:val="Destacado"/>
        </w:rPr>
        <w:t>Toy Story</w:t>
      </w:r>
      <w:r>
        <w:rPr/>
        <w:t xml:space="preserve"> (1995), el primer largometraje animado completamente en 3D.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5. La década de 2000: Gráficos realistas y nuevos estándares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Gráficos fotorrealistas:</w:t>
      </w:r>
      <w:r>
        <w:rPr/>
        <w:t xml:space="preserve"> Las tarjetas gráficas siguen mejorando, permitiendo gráficos fotorrealistas y entornos más complejos en videojuegos y simuladores. </w:t>
      </w:r>
    </w:p>
    <w:p>
      <w:pPr>
        <w:pStyle w:val="Cuerpodetexto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Ejemplos de juegos con gráficos realistas: </w:t>
      </w:r>
      <w:r>
        <w:rPr>
          <w:rStyle w:val="Destacado"/>
        </w:rPr>
        <w:t>Half-Life 2</w:t>
      </w:r>
      <w:r>
        <w:rPr/>
        <w:t xml:space="preserve"> (2004) y </w:t>
      </w:r>
      <w:r>
        <w:rPr>
          <w:rStyle w:val="Destacado"/>
        </w:rPr>
        <w:t>The Elder Scrolls V: Skyrim</w:t>
      </w:r>
      <w:r>
        <w:rPr/>
        <w:t xml:space="preserve"> (2011).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Shader programs y efectos avanzados:</w:t>
      </w:r>
      <w:r>
        <w:rPr/>
        <w:t xml:space="preserve"> </w:t>
      </w:r>
    </w:p>
    <w:p>
      <w:pPr>
        <w:pStyle w:val="Cuerpodetexto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La introducción de los </w:t>
      </w:r>
      <w:r>
        <w:rPr>
          <w:rStyle w:val="Destacado"/>
        </w:rPr>
        <w:t>shaders</w:t>
      </w:r>
      <w:r>
        <w:rPr/>
        <w:t xml:space="preserve"> permite a los desarrolladores crear efectos de luz, sombra y reflejos más realistas, mejorando la inmersión en los videojuegos.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Sistemas de gráficos en la nube:</w:t>
      </w:r>
      <w:r>
        <w:rPr/>
        <w:t xml:space="preserve"> Se empiezan a explorar soluciones de renderizado y juegos en la nube, lo que permite realizar tareas gráficas intensivas sin depender de hardware local avanzado.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6. La década de 2010 y más allá: La era de la inteligencia artificial y la realidad aumentada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Avances en Inteligencia Artificial y gráficos generativos:</w:t>
      </w:r>
      <w:r>
        <w:rPr/>
        <w:t xml:space="preserve"> </w:t>
      </w:r>
    </w:p>
    <w:p>
      <w:pPr>
        <w:pStyle w:val="Cuerpodetexto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La IA comienza a tener un papel fundamental en la creación de gráficos, como la generación automática de texturas, efectos y personajes en videojuegos. 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Realidad Virtual y Realidad Aumentada:</w:t>
      </w:r>
      <w:r>
        <w:rPr/>
        <w:t xml:space="preserve"> </w:t>
      </w:r>
    </w:p>
    <w:p>
      <w:pPr>
        <w:pStyle w:val="Cuerpodetexto"/>
        <w:numPr>
          <w:ilvl w:val="1"/>
          <w:numId w:val="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Se desarrollan nuevas tecnologías que permiten la inmersión total en entornos virtuales (VR) y la integración de elementos digitales en el mundo real (AR). 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Gráficos en tiempo real con ray tracing:</w:t>
      </w:r>
      <w:r>
        <w:rPr/>
        <w:t xml:space="preserve"> Se introduce el </w:t>
      </w:r>
      <w:r>
        <w:rPr>
          <w:rStyle w:val="Destacado"/>
        </w:rPr>
        <w:t>ray tracing</w:t>
      </w:r>
      <w:r>
        <w:rPr/>
        <w:t xml:space="preserve"> en tiempo real, que simula cómo se comporta la luz en un entorno tridimensional, mejorando la calidad visual de manera espectacular. Nvidia y AMD lanzan GPUs avanzadas que soportan esta tecnología.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7. Conclusiones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Las gráficas por computadora han recorrido un largo camino, desde gráficos simples hasta el fotorrealismo y la creación de mundos virtuales interactivos. 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Hoy en día, son esenciales en muchos campos, como los videojuegos, el cine, la medicina, el diseño y la investigación científica. 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Las tecnologías emergentes como la inteligencia artificial, la realidad virtual y el ray tracing continúan empujando los límites de lo que es posible con los gráficos por computadora.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Referencias (si se requieren):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hyperlink r:id="rId2">
        <w:r>
          <w:rPr>
            <w:rStyle w:val="EnlacedeInternet"/>
          </w:rPr>
          <w:t>NVIDIA - Historia de los gráficos</w:t>
        </w:r>
      </w:hyperlink>
      <w:r>
        <w:rPr/>
        <w:t xml:space="preserve"> 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hyperlink r:id="rId3">
        <w:r>
          <w:rPr>
            <w:rStyle w:val="EnlacedeInternet"/>
          </w:rPr>
          <w:t>Historia de los videojuegos y gráficos 3D</w:t>
        </w:r>
      </w:hyperlink>
      <w:r>
        <w:rPr/>
        <w:t xml:space="preserve"> 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cado"/>
        </w:rPr>
        <w:t>Evolución de los gráficos por computadora en la industria del cine</w:t>
      </w:r>
      <w:r>
        <w:rPr/>
        <w:t xml:space="preserve">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character" w:styleId="Destaquemayor">
    <w:name w:val="Destaque mayor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EnlacedeInternet">
    <w:name w:val="Enlace de Internet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nvidia.com/" TargetMode="External"/><Relationship Id="rId3" Type="http://schemas.openxmlformats.org/officeDocument/2006/relationships/hyperlink" Target="https://www.gamasutra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3</Pages>
  <Words>762</Words>
  <Characters>4196</Characters>
  <CharactersWithSpaces>4909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2025-01-26T23:56:00Z</dcterms:created>
  <dc:creator/>
  <dc:description/>
  <dc:language>es-MX</dc:language>
  <cp:lastModifiedBy/>
  <dcterms:modified xsi:type="dcterms:W3CDTF">2025-01-26T23:57:40Z</dcterms:modified>
  <cp:revision>1</cp:revision>
  <dc:subject/>
  <dc:title/>
</cp:coreProperties>
</file>